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5BF88C" w14:textId="7D742158" w:rsidR="003E29B3" w:rsidRDefault="003E29B3">
      <w:pPr>
        <w:rPr>
          <w:b/>
          <w:bCs/>
          <w:sz w:val="32"/>
          <w:szCs w:val="32"/>
        </w:rPr>
      </w:pPr>
      <w:r w:rsidRPr="003E29B3">
        <w:rPr>
          <w:b/>
          <w:bCs/>
          <w:sz w:val="32"/>
          <w:szCs w:val="32"/>
        </w:rPr>
        <w:t>Case study 16 – Honicker corporation</w:t>
      </w:r>
    </w:p>
    <w:p w14:paraId="688525D4" w14:textId="77777777" w:rsidR="003E29B3" w:rsidRPr="00027F8C" w:rsidRDefault="003E29B3">
      <w:pPr>
        <w:rPr>
          <w:u w:val="single"/>
        </w:rPr>
      </w:pPr>
      <w:r w:rsidRPr="00027F8C">
        <w:rPr>
          <w:u w:val="single"/>
        </w:rPr>
        <w:t>1. What are Honicker’s options now?</w:t>
      </w:r>
    </w:p>
    <w:p w14:paraId="14C892AB" w14:textId="245CE2D0" w:rsidR="003E29B3" w:rsidRDefault="003E29B3">
      <w:r>
        <w:t xml:space="preserve">Leverage local expertise by empower local project management teams by involving them in the decision-making process. This can help build a sense of ownership and reduce resistance. Local expertise can also provide insights into the best ways to integrate the new system without disrupting existing operations. </w:t>
      </w:r>
    </w:p>
    <w:p w14:paraId="7E567A02" w14:textId="77777777" w:rsidR="003E29B3" w:rsidRPr="00027F8C" w:rsidRDefault="003E29B3">
      <w:pPr>
        <w:rPr>
          <w:u w:val="single"/>
        </w:rPr>
      </w:pPr>
      <w:r w:rsidRPr="00027F8C">
        <w:rPr>
          <w:u w:val="single"/>
        </w:rPr>
        <w:t xml:space="preserve">2. What would you recommend that Honicker do first? </w:t>
      </w:r>
    </w:p>
    <w:p w14:paraId="79DFEFC9" w14:textId="62E0FCE7" w:rsidR="003E29B3" w:rsidRDefault="003E29B3">
      <w:r>
        <w:t>Firstly, Honicker needs to focus on stakeholder analysis and engagement plan. This will lay a strong foundation</w:t>
      </w:r>
      <w:r w:rsidR="00527C46">
        <w:t xml:space="preserve"> for successful implementation of the new EPM system.  A comprehensive analysis will address the diverse needs and concerns of all parties involved. </w:t>
      </w:r>
    </w:p>
    <w:p w14:paraId="49A4058D" w14:textId="0F28B0D5" w:rsidR="00527C46" w:rsidRDefault="00527C46">
      <w:r>
        <w:t>Identify key stakeholders. Map out all relevant stakeholders, including senior management from each acquires company, project manager, clients, local government entities, and employees. Determine the influence, interests, and project management maturity of each stakeholder group.</w:t>
      </w:r>
    </w:p>
    <w:p w14:paraId="5D963840" w14:textId="4736E5E3" w:rsidR="00527C46" w:rsidRDefault="00527C46">
      <w:r>
        <w:t>Establish a stakeholder engagement plan by communicate objectives and benefits. Clearly articulate the goals and advantages of the new EPM system to all stakeholders. Emphasize how the system will improve efficiency, collaboration, and overall performance.</w:t>
      </w:r>
    </w:p>
    <w:p w14:paraId="3D6607B0" w14:textId="0F329DD9" w:rsidR="00527C46" w:rsidRDefault="00527C46">
      <w:r>
        <w:t xml:space="preserve">Create open channels for stakeholders to express their opinions, concerns, and suggestions. This can be done through surveys and focus groups. </w:t>
      </w:r>
    </w:p>
    <w:p w14:paraId="32B6E49F" w14:textId="77777777" w:rsidR="00027F8C" w:rsidRDefault="003E29B3">
      <w:r w:rsidRPr="00027F8C">
        <w:rPr>
          <w:u w:val="single"/>
        </w:rPr>
        <w:t>3. What if, after all attempts, gamma and Delta companies refuse to come on board?</w:t>
      </w:r>
      <w:r>
        <w:t xml:space="preserve"> </w:t>
      </w:r>
    </w:p>
    <w:p w14:paraId="5AE41BB4" w14:textId="3964F534" w:rsidR="00027F8C" w:rsidRDefault="00027F8C">
      <w:r>
        <w:t>Enforce compliance: Mandate adoption as a last resort, mandate the adoption of the new EPM system as a non-negotiable company policy. Clearly communicate the consequences of non-compliance, which would</w:t>
      </w:r>
      <w:r w:rsidR="00214538">
        <w:t xml:space="preserve"> include reassignment of project or restructuring.</w:t>
      </w:r>
    </w:p>
    <w:p w14:paraId="66E38011" w14:textId="422FF663" w:rsidR="00214538" w:rsidRDefault="00214538">
      <w:r>
        <w:t>Implement strict monitoring and enforcement mechanisms to ensure compliance with the new system.</w:t>
      </w:r>
    </w:p>
    <w:p w14:paraId="787220EA" w14:textId="77777777" w:rsidR="00214538" w:rsidRDefault="003E29B3">
      <w:r w:rsidRPr="00214538">
        <w:rPr>
          <w:u w:val="single"/>
        </w:rPr>
        <w:t>4. What if Alpha company is adamant that its approach is best and refuses to budge?</w:t>
      </w:r>
      <w:r>
        <w:t xml:space="preserve"> </w:t>
      </w:r>
    </w:p>
    <w:p w14:paraId="4E07BBEC" w14:textId="6AD9797B" w:rsidR="00214538" w:rsidRDefault="00F66540">
      <w:r>
        <w:t xml:space="preserve">Negotiation – Facilitate discussions with Alpha’s leadership to understand their perspective. Highlight the need for unified system to ensure consistency and efficiency across the corporation. </w:t>
      </w:r>
    </w:p>
    <w:p w14:paraId="6412A548" w14:textId="2D40FD3B" w:rsidR="00F66540" w:rsidRDefault="00F66540">
      <w:r>
        <w:lastRenderedPageBreak/>
        <w:t xml:space="preserve">Identify areas where Alpha’s approach can be </w:t>
      </w:r>
      <w:r w:rsidR="004C071E">
        <w:t xml:space="preserve">gradually implemented. Implement the unified EPM system in stages, allowing Alpha to gradually adapt to the changes. This can help reduce resistance and increase buy-in over time. </w:t>
      </w:r>
    </w:p>
    <w:p w14:paraId="6CC1271F" w14:textId="6F718A1C" w:rsidR="004C071E" w:rsidRDefault="004C071E">
      <w:r>
        <w:t>Custom integration allows Alpha to retain certain elements of their system while integrating key components of the unified EPM system to ensure alignment with corporate goals.</w:t>
      </w:r>
    </w:p>
    <w:p w14:paraId="43751F29" w14:textId="77777777" w:rsidR="004C071E" w:rsidRDefault="003E29B3">
      <w:r w:rsidRPr="004C071E">
        <w:rPr>
          <w:u w:val="single"/>
        </w:rPr>
        <w:t>5. What if gamma and Delta companies argue that their clients and stakeholders have not readily accepted the project management approach and they wish to be left alone with regard to dealing with their clients?</w:t>
      </w:r>
      <w:r>
        <w:t xml:space="preserve"> </w:t>
      </w:r>
    </w:p>
    <w:p w14:paraId="53A9CED0" w14:textId="48976B46" w:rsidR="004C071E" w:rsidRDefault="00E33501">
      <w:r>
        <w:t xml:space="preserve">Honicker needs to find a balance between maintaining corporate consistency and respecting the autonomy of its divisions. </w:t>
      </w:r>
    </w:p>
    <w:p w14:paraId="06A5CF05" w14:textId="67154347" w:rsidR="00E33501" w:rsidRDefault="00E33501">
      <w:r>
        <w:t>Actively involve clients and stakeholders in the development and implementation of the project management system.</w:t>
      </w:r>
      <w:r w:rsidR="00752414">
        <w:t xml:space="preserve"> Solicit their feedback and make necessary adjustments to increase acceptance. </w:t>
      </w:r>
    </w:p>
    <w:p w14:paraId="13BF4A4D" w14:textId="4489D16A" w:rsidR="00752414" w:rsidRDefault="00752414">
      <w:r>
        <w:t xml:space="preserve">Continuous gather feedback from Gamma and Delta’s clients and stakeholders to monitor their acceptance and satisfaction with the new approach. Be prepared to adjust the implementation strategy based on feedback and evolving needs, ensuring that the project management approach remains effective and acceptable. </w:t>
      </w:r>
    </w:p>
    <w:p w14:paraId="38E72B86" w14:textId="77777777" w:rsidR="002A63CC" w:rsidRDefault="003E29B3">
      <w:r w:rsidRPr="002A63CC">
        <w:rPr>
          <w:u w:val="single"/>
        </w:rPr>
        <w:t>6. under what conditions would Honicker decide to back away and let each company do its own thing?</w:t>
      </w:r>
      <w:r>
        <w:t xml:space="preserve"> </w:t>
      </w:r>
    </w:p>
    <w:p w14:paraId="47AACD7A" w14:textId="0530A038" w:rsidR="002A63CC" w:rsidRDefault="002A63CC">
      <w:r>
        <w:t xml:space="preserve">Strategic alignment: If the strategic goals and priorities of Gamma and Delta are misaligned with those of Honicker, making a unified approach impractical. </w:t>
      </w:r>
      <w:r w:rsidR="00B77276">
        <w:t xml:space="preserve">If the long-term strategic interests of Honicker are better served by allowing Gamma and Delta to operate with their own systems. </w:t>
      </w:r>
    </w:p>
    <w:p w14:paraId="3B76D81B" w14:textId="77777777" w:rsidR="00B77276" w:rsidRDefault="003E29B3">
      <w:r w:rsidRPr="00B77276">
        <w:rPr>
          <w:u w:val="single"/>
        </w:rPr>
        <w:t>7. How easy or difficult is it to get several geographically dispersed companies to</w:t>
      </w:r>
      <w:r w:rsidR="00B77276">
        <w:rPr>
          <w:u w:val="single"/>
        </w:rPr>
        <w:t xml:space="preserve"> </w:t>
      </w:r>
      <w:r w:rsidRPr="00B77276">
        <w:rPr>
          <w:u w:val="single"/>
        </w:rPr>
        <w:t>agree to the same culture and methodology?</w:t>
      </w:r>
      <w:r>
        <w:t xml:space="preserve"> </w:t>
      </w:r>
    </w:p>
    <w:p w14:paraId="0819FA77" w14:textId="07B7EE09" w:rsidR="00B77276" w:rsidRDefault="00B77276">
      <w:r>
        <w:t xml:space="preserve">Communication barriers: Language </w:t>
      </w:r>
      <w:r w:rsidR="00D877FE">
        <w:t>differences can</w:t>
      </w:r>
      <w:r>
        <w:t xml:space="preserve"> complicate communication, leading to misunderstandings and reduced effectiveness of </w:t>
      </w:r>
      <w:r w:rsidR="00D877FE">
        <w:t xml:space="preserve">training and collaboration efforts. </w:t>
      </w:r>
    </w:p>
    <w:p w14:paraId="110D2C97" w14:textId="52407C06" w:rsidR="00D877FE" w:rsidRDefault="00D877FE">
      <w:r>
        <w:t>Time zones: Coordinating across different time zones can make occurring communication and collaboration difficult, leading to delays and inefficiencies.</w:t>
      </w:r>
    </w:p>
    <w:p w14:paraId="2DB6CD9E" w14:textId="77777777" w:rsidR="00D877FE" w:rsidRDefault="003E29B3">
      <w:r w:rsidRPr="00D877FE">
        <w:rPr>
          <w:u w:val="single"/>
        </w:rPr>
        <w:t>8. If all four companies were willing to cooperate with one another, how long do you think it would take for an agreement on and acceptance to use the new EPM system?</w:t>
      </w:r>
      <w:r>
        <w:t xml:space="preserve"> </w:t>
      </w:r>
    </w:p>
    <w:p w14:paraId="30D1CF7F" w14:textId="3512EBAD" w:rsidR="00D877FE" w:rsidRDefault="003B7CD0">
      <w:r>
        <w:t xml:space="preserve">A rough estimate of the total period is 12-14 months. </w:t>
      </w:r>
      <w:r w:rsidR="00584DBF">
        <w:t xml:space="preserve">Given the cooperation and willingness of all four companies, the process of agreeing on and accepting the EPM </w:t>
      </w:r>
      <w:r w:rsidR="00584DBF">
        <w:lastRenderedPageBreak/>
        <w:t xml:space="preserve">system could realistically take up to 24 months. This timeline allows for thorough planning, training, and phased implementation, ensuring a smooth transition and successful adoption of the unified EPM system. </w:t>
      </w:r>
    </w:p>
    <w:p w14:paraId="57C5D626" w14:textId="5F76411E" w:rsidR="00584DBF" w:rsidRDefault="00584DBF">
      <w:r>
        <w:t xml:space="preserve">The actual time may vary based on specific circumstances, including the complexity of the existing systems, the level of project management maturity, and the effectiveness of stakeholder engagement and change </w:t>
      </w:r>
      <w:r w:rsidR="004C47DC">
        <w:t xml:space="preserve">management efforts. </w:t>
      </w:r>
    </w:p>
    <w:p w14:paraId="73DB169D" w14:textId="77777777" w:rsidR="00CE7E96" w:rsidRDefault="003E29B3">
      <w:r w:rsidRPr="00CE7E96">
        <w:rPr>
          <w:u w:val="single"/>
        </w:rPr>
        <w:t xml:space="preserve">9. Which stakeholders may be </w:t>
      </w:r>
      <w:r w:rsidR="00B77276" w:rsidRPr="00CE7E96">
        <w:rPr>
          <w:u w:val="single"/>
        </w:rPr>
        <w:t>powerful,</w:t>
      </w:r>
      <w:r w:rsidRPr="00CE7E96">
        <w:rPr>
          <w:u w:val="single"/>
        </w:rPr>
        <w:t xml:space="preserve"> and which are not?</w:t>
      </w:r>
      <w:r>
        <w:t xml:space="preserve"> </w:t>
      </w:r>
    </w:p>
    <w:p w14:paraId="00460DEA" w14:textId="6082EF92" w:rsidR="00CE7E96" w:rsidRDefault="00CE7E96">
      <w:r>
        <w:t>Powerful stakeholders like senior management, the project management office, key clients, and regulatory bodies can significantly influence the success of the EPM system integration.</w:t>
      </w:r>
    </w:p>
    <w:p w14:paraId="4E81BE82" w14:textId="6B7FC146" w:rsidR="00CE7E96" w:rsidRDefault="003C71F2">
      <w:r>
        <w:t>Fairly powerful stakeholders such as key employees, and IT teams also play crucial roles, but have less strategic influence.</w:t>
      </w:r>
    </w:p>
    <w:p w14:paraId="5EB36AFA" w14:textId="7D872A12" w:rsidR="003C71F2" w:rsidRDefault="003C71F2">
      <w:r>
        <w:t xml:space="preserve">Less powerful stakeholders can include general employees and suppliers, while important for operational success, have limited strategic power. </w:t>
      </w:r>
    </w:p>
    <w:p w14:paraId="744844BC" w14:textId="77777777" w:rsidR="003C71F2" w:rsidRDefault="003E29B3">
      <w:r w:rsidRPr="003C71F2">
        <w:rPr>
          <w:u w:val="single"/>
        </w:rPr>
        <w:t>10. Which stakeholder(s) may have the power to kill this project?</w:t>
      </w:r>
      <w:r w:rsidRPr="003E29B3">
        <w:t xml:space="preserve"> </w:t>
      </w:r>
    </w:p>
    <w:p w14:paraId="76ED9312" w14:textId="6599955B" w:rsidR="003C71F2" w:rsidRDefault="003C71F2">
      <w:r>
        <w:t>The most powerful stakeholders capable of kil</w:t>
      </w:r>
      <w:r w:rsidR="009D01AB">
        <w:t xml:space="preserve">ling the project are the senior management teams. Their influence is critical, and gaining their support and addressing their concerns are paramount to ensuring the project success. </w:t>
      </w:r>
    </w:p>
    <w:p w14:paraId="3873B3B5" w14:textId="068B6F8A" w:rsidR="009D01AB" w:rsidRDefault="009D01AB">
      <w:r>
        <w:t xml:space="preserve">The fairly and less powerful stakeholders also hold significant sway and must be actively engaged and supported to prevent project derailment. </w:t>
      </w:r>
    </w:p>
    <w:p w14:paraId="6B616863" w14:textId="77777777" w:rsidR="00321B12" w:rsidRDefault="003E29B3">
      <w:r w:rsidRPr="00321B12">
        <w:rPr>
          <w:u w:val="single"/>
        </w:rPr>
        <w:t>11. What can Honicker do to win their support?</w:t>
      </w:r>
      <w:r>
        <w:t xml:space="preserve"> </w:t>
      </w:r>
    </w:p>
    <w:p w14:paraId="645C120E" w14:textId="373C44A3" w:rsidR="00BF7612" w:rsidRDefault="00BF7612">
      <w:r>
        <w:t xml:space="preserve">To win support of the critical stakeholders for the implementation of EPM system the following things need to be implemented: </w:t>
      </w:r>
    </w:p>
    <w:p w14:paraId="165EB425" w14:textId="76A9C510" w:rsidR="00BF7612" w:rsidRDefault="00BF7612">
      <w:r>
        <w:t xml:space="preserve">Communicate the vision and clearly articulate the strategic benefits of the unified EPM system and keep senior management informed and involved in the decision-making process. </w:t>
      </w:r>
    </w:p>
    <w:p w14:paraId="32EB4434" w14:textId="5516427E" w:rsidR="00BF7612" w:rsidRDefault="00D8609A">
      <w:r>
        <w:t>Present a detailed business case showing the ROI of the EPM system.</w:t>
      </w:r>
    </w:p>
    <w:p w14:paraId="27870F5D" w14:textId="004AF4F0" w:rsidR="00D8609A" w:rsidRDefault="00D8609A">
      <w:r>
        <w:t xml:space="preserve">Involve key clients in the planning and development phases of the EPM system. </w:t>
      </w:r>
    </w:p>
    <w:p w14:paraId="0E6C9645" w14:textId="77777777" w:rsidR="00290781" w:rsidRDefault="003E29B3">
      <w:pPr>
        <w:rPr>
          <w:u w:val="single"/>
        </w:rPr>
      </w:pPr>
      <w:r w:rsidRPr="00290781">
        <w:rPr>
          <w:u w:val="single"/>
        </w:rPr>
        <w:t>12. If Honicker cannot win their support, then how should Honicker manage the opposition?</w:t>
      </w:r>
    </w:p>
    <w:p w14:paraId="45D3CFFA" w14:textId="12AE1154" w:rsidR="00290781" w:rsidRDefault="0057335B">
      <w:r>
        <w:t>Successfully managing resistance involves a blend of clear communication, adaptability, and proactive engagement. By listening to concerns empathetically, providing data-backed reassurances, and</w:t>
      </w:r>
      <w:r w:rsidR="00FC4E84">
        <w:t xml:space="preserve"> demonstrating the benefits of the new approach through gradual implementation and early successes, Honicker can </w:t>
      </w:r>
      <w:r w:rsidR="00FC4E84">
        <w:lastRenderedPageBreak/>
        <w:t>effectively address opposition. This strategy ensures steady progress and helps keep the project on track despite any pushback.</w:t>
      </w:r>
    </w:p>
    <w:p w14:paraId="2EE64953" w14:textId="3ADB8202" w:rsidR="003E29B3" w:rsidRDefault="003E29B3">
      <w:pPr>
        <w:rPr>
          <w:u w:val="single"/>
        </w:rPr>
      </w:pPr>
      <w:r w:rsidRPr="00074C1C">
        <w:rPr>
          <w:u w:val="single"/>
        </w:rPr>
        <w:t>13. What if all four companies agree to the project management methodology and then some client stakeholders show a lack of support for use of the methodology?</w:t>
      </w:r>
    </w:p>
    <w:p w14:paraId="2EAC7DE3" w14:textId="01DC5602" w:rsidR="007B7747" w:rsidRPr="007B7747" w:rsidRDefault="007B7747">
      <w:r>
        <w:t>To address client stakeholders’ lack of support for the project management methodology, Honicker should proactively communicate with clients to understand and resolve their concerns. By providing tailored training, demonstrating early successes</w:t>
      </w:r>
      <w:r w:rsidR="00614925">
        <w:t xml:space="preserve">, and adapting the implementation strategy to fit client needs, Honicker can build confidence and encourage acceptance. Maintaining open lines of communication and showing responsiveness to feedback will help integrate the methodology  effectively and ensure the project’s success. </w:t>
      </w:r>
    </w:p>
    <w:sectPr w:rsidR="007B7747" w:rsidRPr="007B77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9B3"/>
    <w:rsid w:val="00027F8C"/>
    <w:rsid w:val="00074C1C"/>
    <w:rsid w:val="00214538"/>
    <w:rsid w:val="00290781"/>
    <w:rsid w:val="002A63CC"/>
    <w:rsid w:val="00321B12"/>
    <w:rsid w:val="003B7CD0"/>
    <w:rsid w:val="003C71F2"/>
    <w:rsid w:val="003E29B3"/>
    <w:rsid w:val="004C071E"/>
    <w:rsid w:val="004C47DC"/>
    <w:rsid w:val="00527C46"/>
    <w:rsid w:val="0057335B"/>
    <w:rsid w:val="00584DBF"/>
    <w:rsid w:val="00614925"/>
    <w:rsid w:val="00752414"/>
    <w:rsid w:val="007B7747"/>
    <w:rsid w:val="009D01AB"/>
    <w:rsid w:val="00B77276"/>
    <w:rsid w:val="00BF7612"/>
    <w:rsid w:val="00CE7E96"/>
    <w:rsid w:val="00D8609A"/>
    <w:rsid w:val="00D877FE"/>
    <w:rsid w:val="00E33501"/>
    <w:rsid w:val="00F66540"/>
    <w:rsid w:val="00FC4E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8CA17"/>
  <w15:chartTrackingRefBased/>
  <w15:docId w15:val="{D949B8E2-F1CE-45C7-9625-61DE67C43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29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29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29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29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29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29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9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9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9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9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29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9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9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29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29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9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9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9B3"/>
    <w:rPr>
      <w:rFonts w:eastAsiaTheme="majorEastAsia" w:cstheme="majorBidi"/>
      <w:color w:val="272727" w:themeColor="text1" w:themeTint="D8"/>
    </w:rPr>
  </w:style>
  <w:style w:type="paragraph" w:styleId="Title">
    <w:name w:val="Title"/>
    <w:basedOn w:val="Normal"/>
    <w:next w:val="Normal"/>
    <w:link w:val="TitleChar"/>
    <w:uiPriority w:val="10"/>
    <w:qFormat/>
    <w:rsid w:val="003E29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9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9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9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9B3"/>
    <w:pPr>
      <w:spacing w:before="160"/>
      <w:jc w:val="center"/>
    </w:pPr>
    <w:rPr>
      <w:i/>
      <w:iCs/>
      <w:color w:val="404040" w:themeColor="text1" w:themeTint="BF"/>
    </w:rPr>
  </w:style>
  <w:style w:type="character" w:customStyle="1" w:styleId="QuoteChar">
    <w:name w:val="Quote Char"/>
    <w:basedOn w:val="DefaultParagraphFont"/>
    <w:link w:val="Quote"/>
    <w:uiPriority w:val="29"/>
    <w:rsid w:val="003E29B3"/>
    <w:rPr>
      <w:i/>
      <w:iCs/>
      <w:color w:val="404040" w:themeColor="text1" w:themeTint="BF"/>
    </w:rPr>
  </w:style>
  <w:style w:type="paragraph" w:styleId="ListParagraph">
    <w:name w:val="List Paragraph"/>
    <w:basedOn w:val="Normal"/>
    <w:uiPriority w:val="34"/>
    <w:qFormat/>
    <w:rsid w:val="003E29B3"/>
    <w:pPr>
      <w:ind w:left="720"/>
      <w:contextualSpacing/>
    </w:pPr>
  </w:style>
  <w:style w:type="character" w:styleId="IntenseEmphasis">
    <w:name w:val="Intense Emphasis"/>
    <w:basedOn w:val="DefaultParagraphFont"/>
    <w:uiPriority w:val="21"/>
    <w:qFormat/>
    <w:rsid w:val="003E29B3"/>
    <w:rPr>
      <w:i/>
      <w:iCs/>
      <w:color w:val="0F4761" w:themeColor="accent1" w:themeShade="BF"/>
    </w:rPr>
  </w:style>
  <w:style w:type="paragraph" w:styleId="IntenseQuote">
    <w:name w:val="Intense Quote"/>
    <w:basedOn w:val="Normal"/>
    <w:next w:val="Normal"/>
    <w:link w:val="IntenseQuoteChar"/>
    <w:uiPriority w:val="30"/>
    <w:qFormat/>
    <w:rsid w:val="003E29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9B3"/>
    <w:rPr>
      <w:i/>
      <w:iCs/>
      <w:color w:val="0F4761" w:themeColor="accent1" w:themeShade="BF"/>
    </w:rPr>
  </w:style>
  <w:style w:type="character" w:styleId="IntenseReference">
    <w:name w:val="Intense Reference"/>
    <w:basedOn w:val="DefaultParagraphFont"/>
    <w:uiPriority w:val="32"/>
    <w:qFormat/>
    <w:rsid w:val="003E29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4</Pages>
  <Words>1135</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RCL Foods</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Marilise Theron</dc:creator>
  <cp:keywords/>
  <dc:description/>
  <cp:lastModifiedBy>Marilise Theron</cp:lastModifiedBy>
  <cp:revision>10</cp:revision>
  <dcterms:created xsi:type="dcterms:W3CDTF">2024-08-06T18:22:00Z</dcterms:created>
  <dcterms:modified xsi:type="dcterms:W3CDTF">2024-08-07T19:31:00Z</dcterms:modified>
</cp:coreProperties>
</file>